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390E" w14:textId="77777777" w:rsidR="00DA0689" w:rsidRPr="00141D2E" w:rsidRDefault="00141D2E">
      <w:pPr>
        <w:rPr>
          <w:b/>
        </w:rPr>
      </w:pPr>
      <w:bookmarkStart w:id="0" w:name="_GoBack"/>
      <w:r w:rsidRPr="00141D2E">
        <w:rPr>
          <w:b/>
        </w:rPr>
        <w:t>Frequently Asked Questions</w:t>
      </w:r>
    </w:p>
    <w:p w14:paraId="537CB33D" w14:textId="77777777" w:rsidR="00141D2E" w:rsidRDefault="00141D2E" w:rsidP="00834CE5">
      <w:pPr>
        <w:pStyle w:val="ListParagraph"/>
        <w:numPr>
          <w:ilvl w:val="0"/>
          <w:numId w:val="5"/>
        </w:numPr>
      </w:pPr>
      <w:r>
        <w:t>General questions</w:t>
      </w:r>
      <w:r w:rsidR="00A10ADB">
        <w:t>:</w:t>
      </w:r>
    </w:p>
    <w:p w14:paraId="71F50D3D" w14:textId="77777777" w:rsidR="00141D2E" w:rsidRDefault="00141D2E" w:rsidP="00141D2E">
      <w:pPr>
        <w:pStyle w:val="ListParagraph"/>
        <w:numPr>
          <w:ilvl w:val="0"/>
          <w:numId w:val="1"/>
        </w:numPr>
      </w:pPr>
      <w:r>
        <w:t xml:space="preserve">Who </w:t>
      </w:r>
      <w:r w:rsidR="00A10ADB">
        <w:t xml:space="preserve">are these instruments </w:t>
      </w:r>
      <w:r>
        <w:t>intended for?</w:t>
      </w:r>
      <w:r w:rsidR="00A10ADB">
        <w:t xml:space="preserve"> The instruments available on this website are intended for use with patients.</w:t>
      </w:r>
    </w:p>
    <w:p w14:paraId="6109D472" w14:textId="77777777" w:rsidR="00834CE5" w:rsidRDefault="00834CE5" w:rsidP="00834CE5">
      <w:pPr>
        <w:pStyle w:val="ListParagraph"/>
      </w:pPr>
    </w:p>
    <w:p w14:paraId="5127F9D9" w14:textId="77777777" w:rsidR="00141D2E" w:rsidRDefault="00141D2E" w:rsidP="00834CE5">
      <w:pPr>
        <w:pStyle w:val="ListParagraph"/>
        <w:numPr>
          <w:ilvl w:val="0"/>
          <w:numId w:val="5"/>
        </w:numPr>
      </w:pPr>
      <w:r>
        <w:t>Questions related to the license</w:t>
      </w:r>
      <w:r w:rsidR="00A10ADB">
        <w:t>:</w:t>
      </w:r>
    </w:p>
    <w:p w14:paraId="05A8CAE9" w14:textId="77777777" w:rsidR="00DB4F41" w:rsidRPr="00A10ADB" w:rsidRDefault="00141D2E" w:rsidP="00A10ADB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t>Is it necessary to complete a licensing agreement?</w:t>
      </w:r>
      <w:r w:rsidR="00A10ADB">
        <w:t xml:space="preserve"> No, all of the s</w:t>
      </w:r>
      <w:r w:rsidR="0097462B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>elf-</w:t>
      </w:r>
      <w:r w:rsidR="00A10ADB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>c</w:t>
      </w:r>
      <w:r w:rsidR="0097462B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are </w:t>
      </w:r>
      <w:r w:rsidR="00A10ADB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>m</w:t>
      </w:r>
      <w:r w:rsidR="0097462B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>easure</w:t>
      </w:r>
      <w:r w:rsidR="00A10ADB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>s available on the website are</w:t>
      </w:r>
      <w:r w:rsidR="00DB4F41" w:rsidRPr="00A10AD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free to use for non-commercial research purposes. It must be licensed for other purposes and cannot be re-distributed without permission.</w:t>
      </w:r>
    </w:p>
    <w:p w14:paraId="377CEE4A" w14:textId="77777777" w:rsidR="00DB4F41" w:rsidRDefault="00DB4F41" w:rsidP="00DB4F41">
      <w:pPr>
        <w:pStyle w:val="ListParagraph"/>
        <w:ind w:left="1440"/>
      </w:pPr>
    </w:p>
    <w:p w14:paraId="4ECE55B6" w14:textId="77777777" w:rsidR="009629AA" w:rsidRDefault="009629AA" w:rsidP="00A10ADB">
      <w:pPr>
        <w:pStyle w:val="ListParagraph"/>
        <w:numPr>
          <w:ilvl w:val="0"/>
          <w:numId w:val="2"/>
        </w:numPr>
      </w:pPr>
      <w:r>
        <w:t>Do I have to pay a license fee?</w:t>
      </w:r>
      <w:r w:rsidR="00A10ADB">
        <w:t xml:space="preserve"> No l</w:t>
      </w:r>
      <w:r>
        <w:t xml:space="preserve">icense fee </w:t>
      </w:r>
      <w:r w:rsidR="00A10ADB">
        <w:t>is charged</w:t>
      </w:r>
      <w:r>
        <w:t>.</w:t>
      </w:r>
    </w:p>
    <w:p w14:paraId="5CBB163C" w14:textId="77777777" w:rsidR="009629AA" w:rsidRDefault="009629AA" w:rsidP="009629AA">
      <w:pPr>
        <w:pStyle w:val="ListParagraph"/>
        <w:ind w:left="1440"/>
      </w:pPr>
    </w:p>
    <w:p w14:paraId="1050E3F3" w14:textId="77777777" w:rsidR="00141D2E" w:rsidRDefault="00141D2E" w:rsidP="00834CE5">
      <w:pPr>
        <w:pStyle w:val="ListParagraph"/>
        <w:numPr>
          <w:ilvl w:val="0"/>
          <w:numId w:val="5"/>
        </w:numPr>
      </w:pPr>
      <w:r>
        <w:t xml:space="preserve">Questions about the </w:t>
      </w:r>
      <w:r w:rsidR="00A10ADB">
        <w:t>instruments:</w:t>
      </w:r>
    </w:p>
    <w:p w14:paraId="0A45A730" w14:textId="77777777" w:rsidR="00141D2E" w:rsidRDefault="00141D2E" w:rsidP="00141D2E">
      <w:pPr>
        <w:pStyle w:val="ListParagraph"/>
        <w:numPr>
          <w:ilvl w:val="0"/>
          <w:numId w:val="3"/>
        </w:numPr>
      </w:pPr>
      <w:r>
        <w:t>How often</w:t>
      </w:r>
      <w:r w:rsidR="00A10ADB">
        <w:t xml:space="preserve"> can the instrument be administered to my study participants? You can administer it as often as you need to. </w:t>
      </w:r>
      <w:r w:rsidR="006E20C7">
        <w:t>We typically ask patients to “</w:t>
      </w:r>
      <w:r w:rsidR="006E20C7" w:rsidRPr="00A10ADB">
        <w:t>Think about how you have been feeling in the last month as you complete this survey.</w:t>
      </w:r>
      <w:r w:rsidR="006E20C7">
        <w:t>” But that interval can be made shorter or longer</w:t>
      </w:r>
      <w:r w:rsidR="001C74DC">
        <w:t xml:space="preserve"> depending on your study design</w:t>
      </w:r>
      <w:r w:rsidR="006E20C7">
        <w:t xml:space="preserve">. </w:t>
      </w:r>
    </w:p>
    <w:p w14:paraId="2D2BA1F9" w14:textId="77777777" w:rsidR="00A10ADB" w:rsidRDefault="00A10ADB" w:rsidP="00A10ADB">
      <w:pPr>
        <w:pStyle w:val="ListParagraph"/>
      </w:pPr>
    </w:p>
    <w:p w14:paraId="7DF19682" w14:textId="77777777" w:rsidR="00141D2E" w:rsidRDefault="00834CE5" w:rsidP="00834CE5">
      <w:pPr>
        <w:pStyle w:val="ListParagraph"/>
        <w:numPr>
          <w:ilvl w:val="0"/>
          <w:numId w:val="3"/>
        </w:numPr>
      </w:pPr>
      <w:r>
        <w:t xml:space="preserve">Can I modify the </w:t>
      </w:r>
      <w:r w:rsidR="00A10ADB">
        <w:t>instrument</w:t>
      </w:r>
      <w:r>
        <w:t xml:space="preserve"> to suit my purposes?</w:t>
      </w:r>
      <w:r w:rsidR="00A10ADB">
        <w:t xml:space="preserve"> No. Please do not modify any of the instruments available here except for the general introduction</w:t>
      </w:r>
      <w:r w:rsidR="006E20C7">
        <w:t xml:space="preserve"> about study interval</w:t>
      </w:r>
      <w:r w:rsidR="001C74DC">
        <w:t>, as</w:t>
      </w:r>
      <w:r w:rsidR="006E20C7">
        <w:t xml:space="preserve"> described above</w:t>
      </w:r>
      <w:r w:rsidR="00A10ADB">
        <w:t xml:space="preserve">. </w:t>
      </w:r>
    </w:p>
    <w:p w14:paraId="3827FD40" w14:textId="77777777" w:rsidR="001C74DC" w:rsidRDefault="001C74DC" w:rsidP="001C74DC">
      <w:pPr>
        <w:pStyle w:val="ListParagraph"/>
      </w:pPr>
    </w:p>
    <w:p w14:paraId="712B5C2F" w14:textId="77777777" w:rsidR="001C74DC" w:rsidRDefault="001C74DC" w:rsidP="00834CE5">
      <w:pPr>
        <w:pStyle w:val="ListParagraph"/>
        <w:numPr>
          <w:ilvl w:val="0"/>
          <w:numId w:val="3"/>
        </w:numPr>
      </w:pPr>
      <w:r>
        <w:t>Can the instruments be used in clinical practice? Yes, clinicians are encouraged to use the instruments to assess where your patients are having difficulty with self-care. In this manner, you can tailor your interventions to the specific issues your patients are experiencing.</w:t>
      </w:r>
    </w:p>
    <w:p w14:paraId="277C7268" w14:textId="77777777" w:rsidR="00A10ADB" w:rsidRDefault="00A10ADB" w:rsidP="00A10ADB">
      <w:pPr>
        <w:pStyle w:val="ListParagraph"/>
      </w:pPr>
    </w:p>
    <w:p w14:paraId="21B1E6F4" w14:textId="77777777" w:rsidR="00141D2E" w:rsidRDefault="00141D2E" w:rsidP="00834CE5">
      <w:pPr>
        <w:pStyle w:val="ListParagraph"/>
        <w:numPr>
          <w:ilvl w:val="0"/>
          <w:numId w:val="5"/>
        </w:numPr>
      </w:pPr>
      <w:r>
        <w:t>Questions related to implementation and support</w:t>
      </w:r>
      <w:r w:rsidR="006E20C7">
        <w:t>:</w:t>
      </w:r>
    </w:p>
    <w:p w14:paraId="40F5E034" w14:textId="77777777" w:rsidR="00141D2E" w:rsidRDefault="006E20C7" w:rsidP="00141D2E">
      <w:pPr>
        <w:pStyle w:val="ListParagraph"/>
        <w:numPr>
          <w:ilvl w:val="0"/>
          <w:numId w:val="4"/>
        </w:numPr>
      </w:pPr>
      <w:r>
        <w:t>How do I score the instrument? Instructions for scoring are available on the website.</w:t>
      </w:r>
    </w:p>
    <w:p w14:paraId="33A70242" w14:textId="77777777" w:rsidR="006E20C7" w:rsidRDefault="006E20C7" w:rsidP="006E20C7">
      <w:pPr>
        <w:pStyle w:val="ListParagraph"/>
      </w:pPr>
    </w:p>
    <w:p w14:paraId="290E6FE0" w14:textId="77777777" w:rsidR="006E20C7" w:rsidRDefault="006E20C7" w:rsidP="006E20C7">
      <w:pPr>
        <w:pStyle w:val="ListParagraph"/>
        <w:numPr>
          <w:ilvl w:val="0"/>
          <w:numId w:val="4"/>
        </w:numPr>
      </w:pPr>
      <w:r>
        <w:t xml:space="preserve">How do I confirm the reliability and validity of an existing translation available on the website? Contact the person who translated it. </w:t>
      </w:r>
      <w:bookmarkEnd w:id="0"/>
    </w:p>
    <w:sectPr w:rsidR="006E2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F2834"/>
    <w:multiLevelType w:val="hybridMultilevel"/>
    <w:tmpl w:val="3E5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57AA"/>
    <w:multiLevelType w:val="hybridMultilevel"/>
    <w:tmpl w:val="47CE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4166"/>
    <w:multiLevelType w:val="hybridMultilevel"/>
    <w:tmpl w:val="72C8D8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70B"/>
    <w:multiLevelType w:val="hybridMultilevel"/>
    <w:tmpl w:val="9E5A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B70"/>
    <w:multiLevelType w:val="hybridMultilevel"/>
    <w:tmpl w:val="BD5C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EAD"/>
    <w:multiLevelType w:val="hybridMultilevel"/>
    <w:tmpl w:val="DD663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A1664C"/>
    <w:multiLevelType w:val="hybridMultilevel"/>
    <w:tmpl w:val="85F0D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D2E"/>
    <w:rsid w:val="00064C16"/>
    <w:rsid w:val="00141D2E"/>
    <w:rsid w:val="001C74DC"/>
    <w:rsid w:val="0027775B"/>
    <w:rsid w:val="00291C69"/>
    <w:rsid w:val="006E20C7"/>
    <w:rsid w:val="00834CE5"/>
    <w:rsid w:val="009629AA"/>
    <w:rsid w:val="0097462B"/>
    <w:rsid w:val="00A10ADB"/>
    <w:rsid w:val="00C92F90"/>
    <w:rsid w:val="00D05756"/>
    <w:rsid w:val="00DA0689"/>
    <w:rsid w:val="00D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1490"/>
  <w15:chartTrackingRefBased/>
  <w15:docId w15:val="{7C77BBF5-E99B-43E8-A341-70D05EF8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Stacey</dc:creator>
  <cp:keywords/>
  <dc:description/>
  <cp:lastModifiedBy>Patrician Society</cp:lastModifiedBy>
  <cp:revision>2</cp:revision>
  <dcterms:created xsi:type="dcterms:W3CDTF">2019-08-26T18:49:00Z</dcterms:created>
  <dcterms:modified xsi:type="dcterms:W3CDTF">2019-08-26T18:49:00Z</dcterms:modified>
</cp:coreProperties>
</file>